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R4-2113209</w:t>
      </w:r>
      <w:bookmarkStart w:id="7" w:name="_GoBack"/>
      <w:bookmarkEnd w:id="7"/>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9.11.2.2</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r>
        <w:rPr>
          <w:rFonts w:hint="default" w:eastAsia="宋体"/>
          <w:color w:val="auto"/>
          <w:sz w:val="20"/>
          <w:szCs w:val="20"/>
          <w:lang w:val="en-US" w:eastAsia="zh-CN"/>
        </w:rPr>
        <w:t xml:space="preserve"> </w:t>
      </w:r>
    </w:p>
    <w:bookmarkEnd w:id="1"/>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1" w:type="dxa"/>
          </w:tcPr>
          <w:p>
            <w:pPr>
              <w:overflowPunct/>
              <w:autoSpaceDE/>
              <w:autoSpaceDN/>
              <w:adjustRightInd/>
              <w:spacing w:after="0"/>
              <w:textAlignment w:val="center"/>
              <w:rPr>
                <w:rFonts w:hint="eastAsia" w:ascii="Times New Roman" w:hAnsi="Times New Roman" w:cs="Times New Roman"/>
                <w:color w:val="auto"/>
                <w:sz w:val="20"/>
                <w:szCs w:val="20"/>
                <w:lang w:val="en-US"/>
              </w:rPr>
            </w:pPr>
            <w:r>
              <w:rPr>
                <w:rFonts w:asciiTheme="minorHAnsi" w:hAnsiTheme="minorHAnsi" w:cstheme="minorHAnsi"/>
                <w:b/>
                <w:color w:val="auto"/>
                <w:sz w:val="20"/>
                <w:szCs w:val="20"/>
              </w:rPr>
              <w:t>Definition</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No consensus on keeping ‘common period of time’ in the definition of concurrent gap in this meeting. </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Refinement of concurrent gap definition</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Concurrent gaps are multiple measurement gaps configured by RRC message(s)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Either by same or separate RRC messages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Whether and how to introduce new IE(s) or duplicate the existing IE is left to RAN2.</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Note: if existing IE is to be used, the configuration mechanism shall allow NW to use the same IE to either configure additional concurrent MGP or update the configured MGP.</w:t>
            </w:r>
          </w:p>
          <w:p>
            <w:pPr>
              <w:overflowPunct/>
              <w:autoSpaceDE/>
              <w:autoSpaceDN/>
              <w:adjustRightInd/>
              <w:spacing w:after="0"/>
              <w:textAlignment w:val="center"/>
              <w:rPr>
                <w:rFonts w:hint="default" w:ascii="Times New Roman" w:hAnsi="Times New Roman" w:eastAsia="宋体" w:cs="Times New Roman"/>
                <w:color w:val="auto"/>
                <w:sz w:val="20"/>
                <w:szCs w:val="20"/>
                <w:lang w:val="en-US" w:eastAsia="zh-CN"/>
              </w:rPr>
            </w:pPr>
            <w:r>
              <w:rPr>
                <w:rFonts w:asciiTheme="minorHAnsi" w:hAnsiTheme="minorHAnsi" w:cstheme="minorHAnsi"/>
                <w:b/>
                <w:color w:val="auto"/>
                <w:sz w:val="20"/>
                <w:szCs w:val="20"/>
              </w:rPr>
              <w:t>Applicability</w:t>
            </w:r>
            <w:r>
              <w:rPr>
                <w:rFonts w:hint="eastAsia" w:eastAsia="宋体" w:asciiTheme="minorHAnsi" w:hAnsiTheme="minorHAnsi" w:cstheme="minorHAnsi"/>
                <w:b/>
                <w:color w:val="auto"/>
                <w:sz w:val="20"/>
                <w:szCs w:val="20"/>
                <w:lang w:val="en-US" w:eastAsia="zh-CN"/>
              </w:rPr>
              <w:t xml:space="preserve"> and configurations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Introduce the association between measurement gap and dedicated use case(s).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FFS how to handle the case when the association is not provided.</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Inform RAN2 that the measurement gap can be associated to one or multiple use cases in the following, while the detail on how to implement the association is left to RAN2</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One or more MO(s) for same or different RATs</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SSB and/or CSI-RS in each associated NR MO</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PRS</w:t>
            </w:r>
          </w:p>
          <w:p>
            <w:pPr>
              <w:overflowPunct/>
              <w:autoSpaceDE/>
              <w:autoSpaceDN/>
              <w:adjustRightInd/>
              <w:spacing w:after="0"/>
              <w:textAlignment w:val="center"/>
              <w:rPr>
                <w:rFonts w:hint="default" w:asciiTheme="minorHAnsi" w:hAnsiTheme="minorHAnsi"/>
                <w:color w:val="auto"/>
                <w:sz w:val="20"/>
                <w:szCs w:val="20"/>
                <w:lang w:val="en-US"/>
              </w:rPr>
            </w:pPr>
            <w:r>
              <w:rPr>
                <w:rFonts w:hint="eastAsia" w:eastAsia="宋体" w:asciiTheme="minorHAnsi" w:hAnsiTheme="minorHAnsi" w:cstheme="minorHAnsi"/>
                <w:b/>
                <w:color w:val="auto"/>
                <w:sz w:val="20"/>
                <w:szCs w:val="20"/>
                <w:lang w:val="en-US" w:eastAsia="zh-CN"/>
              </w:rPr>
              <w:t>UE capability related issues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Max number of supported concurrent gap:</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When UE doesn’t support per-FR gap,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Assume max 2 MGs as a starting point, when defining the requirements (e,g., overlapping, overhead cap, interruption,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Larger number can be considered if RAN4 has extra time in Rel-17.</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UE capability can be discussed later and independently.</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 xml:space="preserve">When UE supports per-FR gap,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Agreement:</w:t>
            </w:r>
            <w:r>
              <w:rPr>
                <w:rFonts w:hint="eastAsia" w:ascii="Times New Roman" w:hAnsi="Times New Roman" w:cs="Times New Roman"/>
                <w:color w:val="auto"/>
                <w:sz w:val="20"/>
                <w:szCs w:val="20"/>
                <w:lang w:val="en-US" w:eastAsia="zh-CN"/>
              </w:rPr>
              <w:t xml:space="preserve"> </w:t>
            </w:r>
            <w:r>
              <w:rPr>
                <w:rFonts w:hint="eastAsia" w:ascii="Times New Roman" w:hAnsi="Times New Roman" w:cs="Times New Roman"/>
                <w:color w:val="auto"/>
                <w:sz w:val="20"/>
                <w:szCs w:val="20"/>
                <w:lang w:val="en-US"/>
              </w:rPr>
              <w:t>Allow network to fall back to use per-UE gap</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Assume max 2 MGs in an FR as a starting point, when defining the requirements (e,g., overlapping, overhead cap, interruption, …)</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No separate UE capability is needed for the gap patterns supported for concurrent gap</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Revisit it in the future based on the conclusion in overhead cap discussion, if needed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heme="minorHAnsi" w:hAnsiTheme="minorHAnsi"/>
                <w:color w:val="auto"/>
                <w:sz w:val="20"/>
                <w:szCs w:val="20"/>
                <w:lang w:val="en-US"/>
              </w:rPr>
            </w:pPr>
            <w:r>
              <w:rPr>
                <w:rFonts w:hint="eastAsia" w:asciiTheme="minorHAnsi" w:hAnsiTheme="minorHAnsi" w:cstheme="minorHAnsi"/>
                <w:b/>
                <w:color w:val="auto"/>
                <w:sz w:val="20"/>
                <w:szCs w:val="20"/>
                <w:lang w:val="en-US" w:eastAsia="zh-CN"/>
              </w:rPr>
              <w:t>Overlapping issues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Definitions of fully overlapped, partial overlapped and fully non-overlapped concurrent gaps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If at least one of the FO, FPO, PFO and PPO cases is agreed further discuss based on the general assumption:</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UE is required to measure only in one MG in occasions where the two MG s are overlapped</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eastAsia" w:ascii="Times New Roman" w:hAnsi="Times New Roman" w:cs="Times New Roman"/>
                <w:color w:val="auto"/>
                <w:sz w:val="20"/>
                <w:szCs w:val="20"/>
                <w:lang w:val="en-US"/>
              </w:rPr>
              <w:t>For per-FR gap case, different FR will be considered separately.</w:t>
            </w:r>
          </w:p>
          <w:p>
            <w:pPr>
              <w:pStyle w:val="14"/>
              <w:numPr>
                <w:ilvl w:val="0"/>
                <w:numId w:val="0"/>
              </w:numPr>
              <w:overflowPunct/>
              <w:autoSpaceDE/>
              <w:autoSpaceDN/>
              <w:adjustRightInd/>
              <w:spacing w:before="0" w:beforeAutospacing="0" w:after="120" w:afterAutospacing="0"/>
              <w:ind w:leftChars="0"/>
              <w:textAlignment w:val="auto"/>
              <w:rPr>
                <w:rFonts w:hint="eastAsia" w:asciiTheme="minorHAnsi" w:hAnsiTheme="minorHAnsi" w:cstheme="minorHAnsi"/>
                <w:b/>
                <w:color w:val="auto"/>
                <w:sz w:val="20"/>
                <w:szCs w:val="20"/>
                <w:lang w:val="en-US" w:eastAsia="zh-CN"/>
              </w:rPr>
            </w:pPr>
            <w:r>
              <w:rPr>
                <w:rFonts w:hint="eastAsia" w:asciiTheme="minorHAnsi" w:hAnsiTheme="minorHAnsi" w:cstheme="minorHAnsi"/>
                <w:b/>
                <w:color w:val="auto"/>
                <w:sz w:val="20"/>
                <w:szCs w:val="20"/>
                <w:lang w:val="en-US" w:eastAsia="zh-CN"/>
              </w:rPr>
              <w:t>Measurement gap related requirements</w:t>
            </w:r>
          </w:p>
          <w:p>
            <w:pPr>
              <w:pStyle w:val="14"/>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The legacy requirements that can be re-used for concurrent gaps. including:</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MG patterns (or sequence),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MG applicability,</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MG reference timing (including MGTA),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effective MGRP(data scheduling opportunity depends on MG configuration), e.g., </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default"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A per-FR gap capable UE without FR2 serving cells but configured with FR2 MOs</w:t>
            </w:r>
          </w:p>
          <w:p>
            <w:pPr>
              <w:pStyle w:val="14"/>
              <w:keepNext w:val="0"/>
              <w:keepLines w:val="0"/>
              <w:pageBreakBefore w:val="0"/>
              <w:widowControl/>
              <w:numPr>
                <w:ilvl w:val="0"/>
                <w:numId w:val="6"/>
              </w:numPr>
              <w:kinsoku/>
              <w:wordWrap/>
              <w:overflowPunct/>
              <w:topLinePunct w:val="0"/>
              <w:autoSpaceDE/>
              <w:autoSpaceDN/>
              <w:bidi w:val="0"/>
              <w:adjustRightInd/>
              <w:snapToGrid/>
              <w:spacing w:before="0" w:beforeAutospacing="0" w:after="0" w:afterAutospacing="0"/>
              <w:ind w:left="1680" w:leftChars="0" w:hanging="420" w:firstLineChars="0"/>
              <w:textAlignment w:val="auto"/>
              <w:rPr>
                <w:rFonts w:hint="eastAsia"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 xml:space="preserve">A per-FR gap capable UE without FR2 MOs but still configured with FR2 gap(s),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037" w:hanging="317"/>
              <w:textAlignment w:val="auto"/>
              <w:rPr>
                <w:rFonts w:hint="eastAsia" w:ascii="Times New Roman" w:hAnsi="Times New Roman" w:cs="Times New Roman"/>
                <w:color w:val="auto"/>
                <w:sz w:val="20"/>
                <w:szCs w:val="20"/>
                <w:lang w:val="en-US"/>
              </w:rPr>
            </w:pPr>
            <w:r>
              <w:rPr>
                <w:rFonts w:hint="default" w:ascii="Times New Roman" w:hAnsi="Times New Roman" w:cs="Times New Roman"/>
                <w:color w:val="auto"/>
                <w:sz w:val="20"/>
                <w:szCs w:val="20"/>
                <w:lang w:val="en-US"/>
              </w:rPr>
              <w:t>UE UL behaviour after MG</w:t>
            </w:r>
          </w:p>
        </w:tc>
      </w:tr>
    </w:tbl>
    <w:p>
      <w:pPr>
        <w:pStyle w:val="3"/>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14"/>
        <w:numPr>
          <w:ilvl w:val="0"/>
          <w:numId w:val="4"/>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Associate Gap to use case(s)</w:t>
      </w:r>
    </w:p>
    <w:p>
      <w:pPr>
        <w:pStyle w:val="14"/>
        <w:numPr>
          <w:ilvl w:val="0"/>
          <w:numId w:val="4"/>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Whether allow simultaneous configuring per-UE gap and per-FR gap when UE supports per-FR gap</w:t>
      </w:r>
    </w:p>
    <w:p>
      <w:pPr>
        <w:pStyle w:val="14"/>
        <w:numPr>
          <w:ilvl w:val="0"/>
          <w:numId w:val="4"/>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Overlapping issues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1"/>
          <w:szCs w:val="21"/>
          <w:lang w:val="en-US" w:eastAsia="zh-CN"/>
        </w:rPr>
      </w:pPr>
      <w:r>
        <w:rPr>
          <w:rFonts w:hint="eastAsia" w:eastAsia="宋体"/>
          <w:color w:val="auto"/>
          <w:lang w:eastAsia="zh-CN"/>
        </w:rPr>
        <w:t>Discussion</w:t>
      </w:r>
    </w:p>
    <w:p>
      <w:pPr>
        <w:pStyle w:val="4"/>
        <w:bidi w:val="0"/>
        <w:rPr>
          <w:rFonts w:hint="default"/>
          <w:color w:val="auto"/>
          <w:sz w:val="28"/>
          <w:szCs w:val="28"/>
          <w:lang w:val="en-US" w:eastAsia="zh-CN"/>
        </w:rPr>
      </w:pPr>
      <w:bookmarkStart w:id="2" w:name="OLE_LINK5"/>
      <w:r>
        <w:rPr>
          <w:rFonts w:hint="eastAsia"/>
          <w:color w:val="auto"/>
          <w:sz w:val="28"/>
          <w:szCs w:val="28"/>
          <w:lang w:val="en-US" w:eastAsia="zh-CN"/>
        </w:rPr>
        <w:t>2.1 Associate Gap to use case(s)</w:t>
      </w:r>
    </w:p>
    <w:bookmarkEnd w:id="2"/>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For this issue, the following conclusion achieved in 99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Introduce the association between measurement gap and dedicated use case(s).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200"/>
              <w:textAlignment w:val="auto"/>
              <w:rPr>
                <w:rFonts w:hint="eastAsia" w:ascii="Times New Roman" w:hAnsi="Times New Roman" w:cs="Times New Roman"/>
                <w:color w:val="auto"/>
                <w:sz w:val="20"/>
                <w:szCs w:val="20"/>
                <w:vertAlign w:val="baseline"/>
                <w:lang w:val="en-US" w:eastAsia="zh-CN"/>
              </w:rPr>
            </w:pPr>
            <w:r>
              <w:rPr>
                <w:rFonts w:hint="eastAsia" w:ascii="Times New Roman" w:hAnsi="Times New Roman" w:cs="Times New Roman"/>
                <w:color w:val="auto"/>
                <w:sz w:val="20"/>
                <w:szCs w:val="20"/>
                <w:lang w:val="en-US" w:eastAsia="zh-CN"/>
              </w:rPr>
              <w:t>FFS how to handle the case when the association is not provided.</w:t>
            </w:r>
          </w:p>
        </w:tc>
      </w:tr>
    </w:tbl>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Here we provide our analysis refering to the FFS. If network do not configure the association between the concurrent MG and dedicated use case, one way is that it is up to UE implementation on how to use such MG, the other way is that legacy rules for MO and gap (e.g., in Rel-15/16) can be reused for such concurrent MG, i.e. the MG is applicable for all MOs. Based on such mechanism, for the network configuration, once the network needs to configured a general concurrent MG which can be useful for all MOs, the network will not configure the association between such concurrent MG and dedicated use case. For other cases, network should configured the association between the concurrent MO and dedicated use case.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lang w:val="en-US" w:eastAsia="zh-CN" w:bidi="ar-SA"/>
        </w:rPr>
      </w:pPr>
      <w:bookmarkStart w:id="3" w:name="OLE_LINK8"/>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1</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 xml:space="preserve">Once the association of one concurrent MG is not provided through configuration signaling by network, which means the concurrent MG is applicable for all MOs. </w:t>
      </w:r>
    </w:p>
    <w:bookmarkEnd w:id="3"/>
    <w:p>
      <w:pPr>
        <w:pStyle w:val="4"/>
        <w:bidi w:val="0"/>
        <w:rPr>
          <w:rFonts w:hint="eastAsia" w:ascii="Times New Roman" w:hAnsi="Times New Roman" w:cs="Times New Roman"/>
          <w:b/>
          <w:bCs/>
          <w:color w:val="auto"/>
          <w:sz w:val="21"/>
          <w:szCs w:val="21"/>
          <w:lang w:val="en-US" w:eastAsia="zh-CN" w:bidi="ar-SA"/>
        </w:rPr>
      </w:pPr>
      <w:r>
        <w:rPr>
          <w:rFonts w:hint="eastAsia"/>
          <w:color w:val="auto"/>
          <w:sz w:val="28"/>
          <w:szCs w:val="28"/>
          <w:lang w:val="en-US" w:eastAsia="zh-CN"/>
        </w:rPr>
        <w:t>2.2 Whether allow simultaneous configuring per-UE gap and per-FR gap when UE supports per-FR gap</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For this issue, which is still FFS after the discussion during 99 meeting. The major concern comes from PRS. Firstly in Rel-15/16, TS 38.331 clearly stated that per FR MG can not be configured together with per UE MG. So the most direct way is to follow the restriction in Rel-15/16. But considering PRS, the MG used for PRS measurement can only be configured as per UE type, can not be configured as per FR type. If one of the concurrent MGs used for PRS measurement, and at the same time another one of the concurrent MGs is per-FR type, how to deal with the conflict between the two concurrent MGs configuration rules, which should be further determined.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In our opinion, considering for PRS, simultaneous configuring per-UE gap and per-FR gap when UE supports per-FR gap, which should be allowed. The declaration can be added into the specification that only for the case that one of the concurrent MGs is for PRS measurement. If other benefits of such allowance can be proved, maybe the declaration can be removed.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2</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 xml:space="preserve">Allow the simultaneous configuring </w:t>
      </w:r>
      <w:bookmarkStart w:id="4" w:name="OLE_LINK6"/>
      <w:r>
        <w:rPr>
          <w:rFonts w:hint="eastAsia" w:ascii="Times New Roman" w:hAnsi="Times New Roman" w:cs="Times New Roman"/>
          <w:b/>
          <w:bCs/>
          <w:color w:val="auto"/>
          <w:sz w:val="20"/>
          <w:szCs w:val="20"/>
          <w:lang w:val="en-US" w:eastAsia="zh-CN" w:bidi="ar-SA"/>
        </w:rPr>
        <w:t>per-UE gap and per-FR gap</w:t>
      </w:r>
      <w:bookmarkEnd w:id="4"/>
      <w:r>
        <w:rPr>
          <w:rFonts w:hint="eastAsia" w:ascii="Times New Roman" w:hAnsi="Times New Roman" w:cs="Times New Roman"/>
          <w:b/>
          <w:bCs/>
          <w:color w:val="auto"/>
          <w:sz w:val="20"/>
          <w:szCs w:val="20"/>
          <w:lang w:val="en-US" w:eastAsia="zh-CN" w:bidi="ar-SA"/>
        </w:rPr>
        <w:t xml:space="preserve"> when UE supports per-FR gap.</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Except for PRS consideration, the other benefit of simultaneous configuring per-UE gap and per-FR gap can be further studied.</w:t>
      </w:r>
    </w:p>
    <w:p>
      <w:pPr>
        <w:pStyle w:val="4"/>
        <w:bidi w:val="0"/>
        <w:rPr>
          <w:rFonts w:hint="default"/>
          <w:color w:val="auto"/>
          <w:sz w:val="28"/>
          <w:szCs w:val="28"/>
          <w:lang w:val="en-US" w:eastAsia="zh-CN"/>
        </w:rPr>
      </w:pPr>
      <w:r>
        <w:rPr>
          <w:rFonts w:hint="eastAsia"/>
          <w:color w:val="auto"/>
          <w:sz w:val="28"/>
          <w:szCs w:val="28"/>
          <w:lang w:val="en-US" w:eastAsia="zh-CN"/>
        </w:rPr>
        <w:t>2.3 Overlapping issues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For the overlapping issues, only some general assumption were agreed during 99 meeting. But it is still open that whether to define requirements for FO, FPO, PFO and PPO. </w:t>
      </w:r>
    </w:p>
    <w:p>
      <w:pPr>
        <w:pStyle w:val="26"/>
        <w:keepNext w:val="0"/>
        <w:keepLines w:val="0"/>
        <w:pageBreakBefore w:val="0"/>
        <w:widowControl w:val="0"/>
        <w:numPr>
          <w:ilvl w:val="0"/>
          <w:numId w:val="7"/>
        </w:numPr>
        <w:kinsoku/>
        <w:wordWrap/>
        <w:overflowPunct/>
        <w:topLinePunct w:val="0"/>
        <w:autoSpaceDE/>
        <w:autoSpaceDN/>
        <w:bidi w:val="0"/>
        <w:adjustRightInd/>
        <w:snapToGrid/>
        <w:spacing w:after="120"/>
        <w:ind w:left="420" w:leftChars="0" w:hanging="420" w:firstLineChars="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Fully-overlapped (FO): Every gap occasion of one MG is fully covered by every gap occasion of another MG with the same periodicity</w:t>
      </w:r>
    </w:p>
    <w:p>
      <w:pPr>
        <w:spacing w:after="120"/>
        <w:ind w:left="576"/>
        <w:rPr>
          <w:color w:val="auto"/>
          <w:lang w:val="en-IN" w:eastAsia="en-IN"/>
        </w:rPr>
      </w:pPr>
      <w:r>
        <w:rPr>
          <w:color w:val="auto"/>
          <w:lang w:val="en-IN" w:eastAsia="en-IN"/>
        </w:rPr>
        <w:drawing>
          <wp:inline distT="0" distB="0" distL="0" distR="0">
            <wp:extent cx="5791835" cy="42354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91835" cy="423980"/>
                    </a:xfrm>
                    <a:prstGeom prst="rect">
                      <a:avLst/>
                    </a:prstGeom>
                    <a:noFill/>
                    <a:ln>
                      <a:noFill/>
                    </a:ln>
                  </pic:spPr>
                </pic:pic>
              </a:graphicData>
            </a:graphic>
          </wp:inline>
        </w:drawing>
      </w:r>
    </w:p>
    <w:p>
      <w:pPr>
        <w:pStyle w:val="26"/>
        <w:keepNext w:val="0"/>
        <w:keepLines w:val="0"/>
        <w:pageBreakBefore w:val="0"/>
        <w:widowControl w:val="0"/>
        <w:numPr>
          <w:ilvl w:val="0"/>
          <w:numId w:val="7"/>
        </w:numPr>
        <w:kinsoku/>
        <w:wordWrap/>
        <w:overflowPunct/>
        <w:topLinePunct w:val="0"/>
        <w:autoSpaceDE/>
        <w:autoSpaceDN/>
        <w:bidi w:val="0"/>
        <w:adjustRightInd/>
        <w:snapToGrid/>
        <w:spacing w:after="120"/>
        <w:ind w:left="420" w:leftChars="0" w:hanging="42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Fully-partial overlapped (FPO): Every gap occasion of one MG is partially overlapped by every gap occasion of another MG with the same periodicity</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center"/>
        <w:textAlignment w:val="auto"/>
        <w:rPr>
          <w:color w:val="auto"/>
          <w:lang w:val="en-IN" w:eastAsia="en-IN"/>
        </w:rPr>
      </w:pPr>
      <w:r>
        <w:rPr>
          <w:color w:val="auto"/>
          <w:lang w:val="en-IN" w:eastAsia="en-IN"/>
        </w:rPr>
        <w:drawing>
          <wp:inline distT="0" distB="0" distL="0" distR="0">
            <wp:extent cx="2797810" cy="42418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98353" cy="424800"/>
                    </a:xfrm>
                    <a:prstGeom prst="rect">
                      <a:avLst/>
                    </a:prstGeom>
                    <a:noFill/>
                    <a:ln>
                      <a:noFill/>
                    </a:ln>
                  </pic:spPr>
                </pic:pic>
              </a:graphicData>
            </a:graphic>
          </wp:inline>
        </w:drawing>
      </w:r>
    </w:p>
    <w:p>
      <w:pPr>
        <w:pStyle w:val="26"/>
        <w:keepNext w:val="0"/>
        <w:keepLines w:val="0"/>
        <w:pageBreakBefore w:val="0"/>
        <w:widowControl w:val="0"/>
        <w:numPr>
          <w:ilvl w:val="0"/>
          <w:numId w:val="7"/>
        </w:numPr>
        <w:kinsoku/>
        <w:wordWrap/>
        <w:overflowPunct/>
        <w:topLinePunct w:val="0"/>
        <w:autoSpaceDE/>
        <w:autoSpaceDN/>
        <w:bidi w:val="0"/>
        <w:adjustRightInd/>
        <w:snapToGrid/>
        <w:spacing w:after="120"/>
        <w:ind w:left="420" w:leftChars="0" w:hanging="42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Partially-fully overlapped(PFO): Every gap occasion of one MG is fully covered by gap occasion of another MG with the different periodicity</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center"/>
        <w:textAlignment w:val="auto"/>
        <w:rPr>
          <w:color w:val="auto"/>
          <w:lang w:val="en-IN" w:eastAsia="en-IN"/>
        </w:rPr>
      </w:pPr>
      <w:r>
        <w:rPr>
          <w:color w:val="auto"/>
          <w:lang w:val="en-IN" w:eastAsia="en-IN"/>
        </w:rPr>
        <w:drawing>
          <wp:inline distT="0" distB="0" distL="0" distR="0">
            <wp:extent cx="2754630" cy="424180"/>
            <wp:effectExtent l="0" t="0" r="0" b="254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755146" cy="424800"/>
                    </a:xfrm>
                    <a:prstGeom prst="rect">
                      <a:avLst/>
                    </a:prstGeom>
                    <a:noFill/>
                    <a:ln>
                      <a:noFill/>
                    </a:ln>
                  </pic:spPr>
                </pic:pic>
              </a:graphicData>
            </a:graphic>
          </wp:inline>
        </w:drawing>
      </w:r>
    </w:p>
    <w:p>
      <w:pPr>
        <w:pStyle w:val="26"/>
        <w:keepNext w:val="0"/>
        <w:keepLines w:val="0"/>
        <w:pageBreakBefore w:val="0"/>
        <w:widowControl w:val="0"/>
        <w:numPr>
          <w:ilvl w:val="0"/>
          <w:numId w:val="7"/>
        </w:numPr>
        <w:kinsoku/>
        <w:wordWrap/>
        <w:overflowPunct/>
        <w:topLinePunct w:val="0"/>
        <w:autoSpaceDE/>
        <w:autoSpaceDN/>
        <w:bidi w:val="0"/>
        <w:adjustRightInd/>
        <w:snapToGrid/>
        <w:spacing w:after="120"/>
        <w:ind w:left="420" w:leftChars="0" w:hanging="420" w:firstLineChars="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Partially-partial overlapped(PPO): Every gap occasion of one MG is partially covered by gap occasion of another MG with the different periodicity</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center"/>
        <w:textAlignment w:val="auto"/>
        <w:rPr>
          <w:color w:val="auto"/>
          <w:szCs w:val="24"/>
          <w:lang w:val="en-IN" w:eastAsia="en-IN"/>
        </w:rPr>
      </w:pPr>
      <w:r>
        <w:rPr>
          <w:color w:val="auto"/>
          <w:szCs w:val="24"/>
          <w:lang w:val="en-IN" w:eastAsia="en-IN"/>
        </w:rPr>
        <w:drawing>
          <wp:inline distT="0" distB="0" distL="0" distR="0">
            <wp:extent cx="2741295" cy="424180"/>
            <wp:effectExtent l="0" t="0" r="0" b="254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741344" cy="424800"/>
                    </a:xfrm>
                    <a:prstGeom prst="rect">
                      <a:avLst/>
                    </a:prstGeom>
                    <a:noFill/>
                  </pic:spPr>
                </pic:pic>
              </a:graphicData>
            </a:graphic>
          </wp:inline>
        </w:drawing>
      </w:r>
    </w:p>
    <w:p>
      <w:pPr>
        <w:pStyle w:val="26"/>
        <w:keepNext w:val="0"/>
        <w:keepLines w:val="0"/>
        <w:pageBreakBefore w:val="0"/>
        <w:widowControl w:val="0"/>
        <w:numPr>
          <w:ilvl w:val="0"/>
          <w:numId w:val="7"/>
        </w:numPr>
        <w:kinsoku/>
        <w:wordWrap/>
        <w:overflowPunct/>
        <w:topLinePunct w:val="0"/>
        <w:autoSpaceDE/>
        <w:autoSpaceDN/>
        <w:bidi w:val="0"/>
        <w:adjustRightInd/>
        <w:snapToGrid/>
        <w:spacing w:after="120"/>
        <w:ind w:left="420" w:leftChars="0" w:hanging="420" w:firstLineChars="0"/>
        <w:jc w:val="both"/>
        <w:textAlignment w:val="auto"/>
        <w:rPr>
          <w:color w:val="auto"/>
          <w:szCs w:val="24"/>
          <w:lang w:val="en-IN" w:eastAsia="en-IN"/>
        </w:rPr>
      </w:pPr>
      <w:r>
        <w:rPr>
          <w:rFonts w:hint="eastAsia" w:ascii="Times New Roman" w:hAnsi="Times New Roman" w:cs="Times New Roman"/>
          <w:color w:val="auto"/>
          <w:szCs w:val="24"/>
          <w:lang w:val="en-US" w:eastAsia="zh-CN"/>
        </w:rPr>
        <w:t xml:space="preserve">Fully non-overlapped(FNO): Every gap occasion of one MG is fully non-overlapped with another MG with the different periodicity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center"/>
        <w:textAlignment w:val="auto"/>
        <w:rPr>
          <w:color w:val="auto"/>
          <w:szCs w:val="24"/>
          <w:lang w:val="en-IN" w:eastAsia="en-IN"/>
        </w:rPr>
      </w:pPr>
      <w:r>
        <w:rPr>
          <w:color w:val="auto"/>
        </w:rPr>
        <w:drawing>
          <wp:inline distT="0" distB="0" distL="114300" distR="114300">
            <wp:extent cx="3289935" cy="466090"/>
            <wp:effectExtent l="9525" t="9525" r="22860" b="1206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289935" cy="466090"/>
                    </a:xfrm>
                    <a:prstGeom prst="rect">
                      <a:avLst/>
                    </a:prstGeom>
                    <a:solidFill>
                      <a:schemeClr val="accent1"/>
                    </a:solidFill>
                    <a:ln>
                      <a:solidFill>
                        <a:schemeClr val="accent1"/>
                      </a:solidFill>
                    </a:ln>
                  </pic:spPr>
                </pic:pic>
              </a:graphicData>
            </a:graphic>
          </wp:inline>
        </w:drawing>
      </w:r>
    </w:p>
    <w:p>
      <w:pPr>
        <w:keepNext w:val="0"/>
        <w:keepLines w:val="0"/>
        <w:pageBreakBefore w:val="0"/>
        <w:kinsoku/>
        <w:wordWrap/>
        <w:overflowPunct/>
        <w:topLinePunct w:val="0"/>
        <w:autoSpaceDE/>
        <w:autoSpaceDN/>
        <w:bidi w:val="0"/>
        <w:adjustRightInd/>
        <w:snapToGrid/>
        <w:spacing w:after="120"/>
        <w:jc w:val="both"/>
        <w:textAlignment w:val="auto"/>
        <w:rPr>
          <w:rFonts w:hint="eastAsia" w:cs="Times New Roman"/>
          <w:color w:val="auto"/>
          <w:sz w:val="20"/>
          <w:szCs w:val="20"/>
          <w:lang w:val="en-US" w:eastAsia="zh-CN"/>
        </w:rPr>
      </w:pPr>
      <w:bookmarkStart w:id="5" w:name="OLE_LINK7"/>
      <w:r>
        <w:rPr>
          <w:rFonts w:hint="eastAsia" w:cs="Times New Roman"/>
          <w:color w:val="auto"/>
          <w:sz w:val="20"/>
          <w:szCs w:val="20"/>
          <w:lang w:val="en-US" w:eastAsia="zh-CN"/>
        </w:rPr>
        <w:t>For FP,</w:t>
      </w:r>
      <w:bookmarkEnd w:id="5"/>
      <w:r>
        <w:rPr>
          <w:rFonts w:hint="eastAsia" w:cs="Times New Roman"/>
          <w:color w:val="auto"/>
          <w:sz w:val="20"/>
          <w:szCs w:val="20"/>
          <w:lang w:val="en-US" w:eastAsia="zh-CN"/>
        </w:rPr>
        <w:t xml:space="preserve"> FPO, PFO, PPO,PPO, the following four options for requirements were discussed during 99 meeting.</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jc w:val="both"/>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Option 1: Yes, with gap sharing rules </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jc w:val="both"/>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1a : Yes, with priority rule</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jc w:val="both"/>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Option 2: No </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jc w:val="both"/>
        <w:textAlignment w:val="auto"/>
        <w:rPr>
          <w:rFonts w:hint="default" w:cs="Times New Roman"/>
          <w:color w:val="auto"/>
          <w:sz w:val="20"/>
          <w:szCs w:val="20"/>
          <w:lang w:val="en-US" w:eastAsia="zh-CN"/>
        </w:rPr>
      </w:pPr>
      <w:r>
        <w:rPr>
          <w:rFonts w:hint="default" w:ascii="Times New Roman" w:hAnsi="Times New Roman" w:cs="Times New Roman"/>
          <w:color w:val="auto"/>
          <w:sz w:val="20"/>
          <w:szCs w:val="20"/>
          <w:lang w:val="en-US" w:eastAsia="zh-CN"/>
        </w:rPr>
        <w:t>Option 3: No in 1st phase</w:t>
      </w:r>
    </w:p>
    <w:p>
      <w:pPr>
        <w:keepNext w:val="0"/>
        <w:keepLines w:val="0"/>
        <w:pageBreakBefore w:val="0"/>
        <w:kinsoku/>
        <w:wordWrap/>
        <w:overflowPunct/>
        <w:topLinePunct w:val="0"/>
        <w:autoSpaceDE/>
        <w:autoSpaceDN/>
        <w:bidi w:val="0"/>
        <w:adjustRightInd/>
        <w:snapToGrid/>
        <w:spacing w:after="120"/>
        <w:ind w:left="0" w:leftChars="0"/>
        <w:jc w:val="both"/>
        <w:textAlignment w:val="auto"/>
        <w:rPr>
          <w:rFonts w:hint="eastAsia" w:cs="Times New Roman"/>
          <w:color w:val="auto"/>
          <w:sz w:val="20"/>
          <w:szCs w:val="20"/>
          <w:lang w:val="en-US" w:eastAsia="zh-CN"/>
        </w:rPr>
      </w:pPr>
      <w:bookmarkStart w:id="6" w:name="OLE_LINK2"/>
      <w:r>
        <w:rPr>
          <w:rFonts w:hint="eastAsia" w:cs="Times New Roman"/>
          <w:color w:val="auto"/>
          <w:sz w:val="20"/>
          <w:szCs w:val="20"/>
          <w:lang w:val="en-US" w:eastAsia="zh-CN"/>
        </w:rPr>
        <w:t xml:space="preserve">If </w:t>
      </w:r>
      <w:bookmarkEnd w:id="6"/>
      <w:r>
        <w:rPr>
          <w:rFonts w:hint="eastAsia" w:cs="Times New Roman"/>
          <w:color w:val="auto"/>
          <w:sz w:val="20"/>
          <w:szCs w:val="20"/>
          <w:lang w:val="en-US" w:eastAsia="zh-CN"/>
        </w:rPr>
        <w:t>all the to-be-measured RSs belonging to different concurrent MGs collide, FO is possible. Actually FO case is the most efficient case since the minimum throughput degradation. The gap sharing rules can be reused in FO, similar as in single MG case. Whether need priority rule, the motivation or use case should be given firstly. If without, we think there is no need to introduce priority rule for FO.</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both"/>
        <w:textAlignment w:val="auto"/>
        <w:rPr>
          <w:rFonts w:hint="eastAsia"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For FPO, FPO and PPO, similar as FO, no matter fully overlapping or non-fully overlapping cases, where gap sharing can be a baseline solution.</w:t>
      </w:r>
    </w:p>
    <w:p>
      <w:pPr>
        <w:keepNext w:val="0"/>
        <w:keepLines w:val="0"/>
        <w:pageBreakBefore w:val="0"/>
        <w:kinsoku/>
        <w:wordWrap/>
        <w:overflowPunct/>
        <w:topLinePunct w:val="0"/>
        <w:autoSpaceDE/>
        <w:autoSpaceDN/>
        <w:bidi w:val="0"/>
        <w:adjustRightInd/>
        <w:snapToGrid/>
        <w:spacing w:after="120"/>
        <w:ind w:left="0" w:leftChars="0"/>
        <w:jc w:val="both"/>
        <w:textAlignment w:val="auto"/>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4</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 xml:space="preserve">Supporting FP, PFO, FPO and PPO with the gap sharing rules as baseline solution.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both"/>
        <w:textAlignment w:val="auto"/>
        <w:rPr>
          <w:rFonts w:hint="eastAsia"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 xml:space="preserve">For FNO, one issue was discussed during 99 meeting: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ind w:leftChars="0"/>
        <w:jc w:val="both"/>
        <w:textAlignment w:val="auto"/>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Whether to define gap cancel rules for fully non-overlapped (FNO) considering the following scenarios</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URLLC scenario</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HARQ feedback (k1, k2)</w:t>
      </w:r>
    </w:p>
    <w:p>
      <w:pPr>
        <w:pStyle w:val="26"/>
        <w:keepNext w:val="0"/>
        <w:keepLines w:val="0"/>
        <w:pageBreakBefore w:val="0"/>
        <w:widowControl w:val="0"/>
        <w:numPr>
          <w:ilvl w:val="0"/>
          <w:numId w:val="8"/>
        </w:numPr>
        <w:kinsoku/>
        <w:wordWrap/>
        <w:overflowPunct/>
        <w:topLinePunct w:val="0"/>
        <w:autoSpaceDE/>
        <w:autoSpaceDN/>
        <w:bidi w:val="0"/>
        <w:adjustRightInd/>
        <w:snapToGrid/>
        <w:spacing w:after="120"/>
        <w:ind w:left="840" w:leftChars="0" w:hanging="42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FFS other option (e.g. min distance)</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One of the use case for FNO can be the application of URLLC traffic. For the UE both supporting URLLC and eMBB traffic, network could configure multiple concurrent MGs with different periodicities, including long periodicity and short periodicity. Correspondingly, maybe the measurement occasions belonging to different MGs would be close to each other.</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cs="Times New Roman"/>
          <w:color w:val="auto"/>
          <w:sz w:val="20"/>
          <w:szCs w:val="20"/>
          <w:lang w:val="en-US" w:eastAsia="zh-CN"/>
        </w:rPr>
        <w:t xml:space="preserve">We are not sure why the cancel should happen, considering that the association between concurrent MG and use case was agreed to introduced, so the network and UE have common understanding that which concurrent MG corresponds to which MO. Even two measurement occasions belonging to different MGs are close, if the MOs are different, it is not reasonable to cancel each one. Only when the MOs of them are same, canceling one of the two measurement occasions seems reasonable, but actually network can avoid such case through configuration. So we do not think this question should be further studied.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lang w:val="en-US" w:eastAsia="zh-CN"/>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5</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 xml:space="preserve">If the two close measurement occasions correspond to different use cases(MOs), both of them should not be canceled. Otherwise, such case can be avoided through network configuration.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 xml:space="preserve">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1</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 xml:space="preserve">Once the association of one concurrent MG is not provided through configuration signaling by network, which means the concurrent MG is applicable for all MOs.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2</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Allow the simultaneous configuring per-UE gap and per-FR gap when UE supports per-FR gap.</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Except for PRS consideration, the other benefit of simultaneous configuring per-UE gap and per-FR gap can be further studied.</w:t>
      </w:r>
    </w:p>
    <w:p>
      <w:pPr>
        <w:spacing w:after="120"/>
        <w:ind w:left="0" w:leftChars="0"/>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4</w:t>
      </w:r>
      <w:r>
        <w:rPr>
          <w:rFonts w:hint="eastAsia" w:ascii="Times New Roman" w:hAnsi="Times New Roman" w:eastAsia="宋体" w:cs="Times New Roman"/>
          <w:b/>
          <w:bCs/>
          <w:color w:val="auto"/>
          <w:sz w:val="20"/>
          <w:szCs w:val="20"/>
          <w:lang w:val="en-US" w:eastAsia="zh-CN" w:bidi="ar-SA"/>
        </w:rPr>
        <w:t xml:space="preserve">: </w:t>
      </w:r>
      <w:r>
        <w:rPr>
          <w:rFonts w:hint="eastAsia" w:eastAsia="宋体" w:cs="Times New Roman"/>
          <w:b/>
          <w:bCs/>
          <w:color w:val="auto"/>
          <w:sz w:val="20"/>
          <w:szCs w:val="20"/>
          <w:lang w:val="en-US" w:eastAsia="zh-CN" w:bidi="ar-SA"/>
        </w:rPr>
        <w:t xml:space="preserve">Supporting FP, PFO, FPO and PPO with the gap sharing rules as baseline solution.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ascii="Times New Roman" w:hAnsi="Times New Roman" w:cs="Times New Roman"/>
          <w:b/>
          <w:bCs/>
          <w:color w:val="auto"/>
          <w:sz w:val="20"/>
          <w:szCs w:val="20"/>
          <w:lang w:val="en-US" w:eastAsia="zh-CN" w:bidi="ar-SA"/>
        </w:rPr>
        <w:t>5</w:t>
      </w:r>
      <w:r>
        <w:rPr>
          <w:rFonts w:hint="eastAsia" w:ascii="Times New Roman" w:hAnsi="Times New Roman" w:eastAsia="宋体" w:cs="Times New Roman"/>
          <w:b/>
          <w:bCs/>
          <w:color w:val="auto"/>
          <w:sz w:val="20"/>
          <w:szCs w:val="20"/>
          <w:lang w:val="en-US" w:eastAsia="zh-CN" w:bidi="ar-SA"/>
        </w:rPr>
        <w:t xml:space="preserve">: </w:t>
      </w:r>
      <w:r>
        <w:rPr>
          <w:rFonts w:hint="eastAsia" w:ascii="Times New Roman" w:hAnsi="Times New Roman" w:cs="Times New Roman"/>
          <w:b/>
          <w:bCs/>
          <w:color w:val="auto"/>
          <w:sz w:val="20"/>
          <w:szCs w:val="20"/>
          <w:lang w:val="en-US" w:eastAsia="zh-CN" w:bidi="ar-SA"/>
        </w:rPr>
        <w:t xml:space="preserve">If the two close measurement occasions correspond to different use cases(MOs), both of them should not be canceled. Otherwise, such case can be avoided through network configuration.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 xml:space="preserve">R4-2108346 </w:t>
      </w:r>
      <w:r>
        <w:rPr>
          <w:rFonts w:hint="default"/>
          <w:color w:val="auto"/>
          <w:lang w:val="en-US" w:eastAsia="zh-CN"/>
        </w:rPr>
        <w:t>“</w:t>
      </w:r>
      <w:r>
        <w:rPr>
          <w:rFonts w:hint="eastAsia"/>
          <w:color w:val="auto"/>
          <w:lang w:val="en-US" w:eastAsia="zh-CN"/>
        </w:rPr>
        <w:t>WF on R17 NR MG enhancements - Multiple concurrent and independent MG patterns</w:t>
      </w:r>
      <w:r>
        <w:rPr>
          <w:rFonts w:hint="default"/>
          <w:color w:val="auto"/>
          <w:lang w:val="en-US" w:eastAsia="zh-CN"/>
        </w:rPr>
        <w:t>”</w:t>
      </w:r>
      <w:r>
        <w:rPr>
          <w:rFonts w:hint="eastAsia"/>
          <w:color w:val="auto"/>
          <w:lang w:val="en-US" w:eastAsia="zh-CN"/>
        </w:rPr>
        <w:t xml:space="preserve">, </w:t>
      </w:r>
      <w:r>
        <w:rPr>
          <w:color w:val="auto"/>
        </w:rPr>
        <w:t>MediaTek Inc.</w:t>
      </w: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75248"/>
    <w:multiLevelType w:val="singleLevel"/>
    <w:tmpl w:val="B9075248"/>
    <w:lvl w:ilvl="0" w:tentative="0">
      <w:start w:val="1"/>
      <w:numFmt w:val="bullet"/>
      <w:lvlText w:val=""/>
      <w:lvlJc w:val="left"/>
      <w:pPr>
        <w:tabs>
          <w:tab w:val="left" w:pos="1260"/>
        </w:tabs>
        <w:ind w:left="1680" w:hanging="420"/>
      </w:pPr>
      <w:rPr>
        <w:rFonts w:hint="default" w:ascii="Wingdings" w:hAnsi="Wingdings"/>
      </w:rPr>
    </w:lvl>
  </w:abstractNum>
  <w:abstractNum w:abstractNumId="1">
    <w:nsid w:val="138105B6"/>
    <w:multiLevelType w:val="singleLevel"/>
    <w:tmpl w:val="138105B6"/>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6037CE"/>
    <w:multiLevelType w:val="multilevel"/>
    <w:tmpl w:val="1C6037C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A9A07C3"/>
    <w:multiLevelType w:val="singleLevel"/>
    <w:tmpl w:val="6A9A07C3"/>
    <w:lvl w:ilvl="0" w:tentative="0">
      <w:start w:val="1"/>
      <w:numFmt w:val="bullet"/>
      <w:lvlText w:val=""/>
      <w:lvlJc w:val="left"/>
      <w:pPr>
        <w:tabs>
          <w:tab w:val="left" w:pos="420"/>
        </w:tabs>
        <w:ind w:left="840" w:hanging="420"/>
      </w:pPr>
      <w:rPr>
        <w:rFonts w:hint="default" w:ascii="Wingdings" w:hAnsi="Wingdings"/>
      </w:rPr>
    </w:lvl>
  </w:abstractNum>
  <w:abstractNum w:abstractNumId="7">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4"/>
  </w:num>
  <w:num w:numId="5">
    <w:abstractNumId w:val="3"/>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6B0AF9"/>
    <w:rsid w:val="06905951"/>
    <w:rsid w:val="07CD3CDD"/>
    <w:rsid w:val="09E644B8"/>
    <w:rsid w:val="0C250116"/>
    <w:rsid w:val="0C805DA8"/>
    <w:rsid w:val="0DAA564C"/>
    <w:rsid w:val="0E117E00"/>
    <w:rsid w:val="103D4C45"/>
    <w:rsid w:val="180A6E32"/>
    <w:rsid w:val="18CD0507"/>
    <w:rsid w:val="1AFE0B66"/>
    <w:rsid w:val="1BC167B2"/>
    <w:rsid w:val="1FFF488A"/>
    <w:rsid w:val="213A2578"/>
    <w:rsid w:val="21F13629"/>
    <w:rsid w:val="25D659D7"/>
    <w:rsid w:val="26BB1419"/>
    <w:rsid w:val="29D909C1"/>
    <w:rsid w:val="2A48027F"/>
    <w:rsid w:val="2DF20AB6"/>
    <w:rsid w:val="30AB6092"/>
    <w:rsid w:val="31186252"/>
    <w:rsid w:val="35EF3CBD"/>
    <w:rsid w:val="36565141"/>
    <w:rsid w:val="36D37423"/>
    <w:rsid w:val="38B57644"/>
    <w:rsid w:val="38F23EDF"/>
    <w:rsid w:val="3CE4646B"/>
    <w:rsid w:val="3D5E7AA8"/>
    <w:rsid w:val="3D6F2596"/>
    <w:rsid w:val="40C765F3"/>
    <w:rsid w:val="41233800"/>
    <w:rsid w:val="41AF15E5"/>
    <w:rsid w:val="42C9191C"/>
    <w:rsid w:val="44647FD8"/>
    <w:rsid w:val="45F60A50"/>
    <w:rsid w:val="4ABD212A"/>
    <w:rsid w:val="4BA1192E"/>
    <w:rsid w:val="4E6B2FFF"/>
    <w:rsid w:val="51B14BED"/>
    <w:rsid w:val="55B1164D"/>
    <w:rsid w:val="56371459"/>
    <w:rsid w:val="57AF04C1"/>
    <w:rsid w:val="57DB04AA"/>
    <w:rsid w:val="580A0A29"/>
    <w:rsid w:val="592208E7"/>
    <w:rsid w:val="5C6C2B30"/>
    <w:rsid w:val="62A12F41"/>
    <w:rsid w:val="64AC5B2D"/>
    <w:rsid w:val="66512A37"/>
    <w:rsid w:val="672B387A"/>
    <w:rsid w:val="67A858DB"/>
    <w:rsid w:val="68C6538C"/>
    <w:rsid w:val="6B0437F4"/>
    <w:rsid w:val="6DDE3DAF"/>
    <w:rsid w:val="715F4C2D"/>
    <w:rsid w:val="781E3463"/>
    <w:rsid w:val="78911E31"/>
    <w:rsid w:val="79197E38"/>
    <w:rsid w:val="7C1C35A7"/>
    <w:rsid w:val="7C45431D"/>
    <w:rsid w:val="7DDD0501"/>
    <w:rsid w:val="7E935AF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2021-08-06T13:52:08Z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